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DC" w:rsidRDefault="0059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 z zachowaniem trybu konkurencyjności</w:t>
      </w:r>
    </w:p>
    <w:p w:rsidR="005972DC" w:rsidRDefault="00595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numer </w:t>
      </w:r>
      <w:r w:rsidR="005D79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/2016 z dnia 1</w:t>
      </w:r>
      <w:r w:rsidR="005D79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/0</w:t>
      </w:r>
      <w:r w:rsidR="005D79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/2016</w:t>
      </w:r>
    </w:p>
    <w:p w:rsidR="005972DC" w:rsidRDefault="005972DC">
      <w:pPr>
        <w:jc w:val="center"/>
      </w:pPr>
    </w:p>
    <w:p w:rsidR="009D4A28" w:rsidRDefault="009D4A28">
      <w:pPr>
        <w:jc w:val="both"/>
        <w:rPr>
          <w:b/>
        </w:rPr>
      </w:pPr>
      <w:r>
        <w:rPr>
          <w:b/>
        </w:rPr>
        <w:t>Dotyczy</w:t>
      </w:r>
    </w:p>
    <w:p w:rsidR="005972DC" w:rsidRDefault="009D4A28">
      <w:pPr>
        <w:jc w:val="both"/>
      </w:pPr>
      <w:r w:rsidRPr="009D4A28">
        <w:t>P</w:t>
      </w:r>
      <w:r w:rsidR="00867FE5">
        <w:t xml:space="preserve">ozyskania długookresowej strategii biznesowej internacjonalizacji firmy PH DEKO </w:t>
      </w:r>
      <w:proofErr w:type="spellStart"/>
      <w:r w:rsidR="00867FE5">
        <w:t>Sp.J</w:t>
      </w:r>
      <w:proofErr w:type="spellEnd"/>
      <w:r w:rsidR="00867FE5">
        <w:t>. w drodze zakupu następujących usług doradczych:</w:t>
      </w:r>
    </w:p>
    <w:p w:rsidR="00B968D7" w:rsidRDefault="00B968D7" w:rsidP="00324D37">
      <w:pPr>
        <w:pStyle w:val="Akapitzlist"/>
        <w:numPr>
          <w:ilvl w:val="0"/>
          <w:numId w:val="11"/>
        </w:numPr>
        <w:jc w:val="both"/>
      </w:pPr>
      <w:r w:rsidRPr="00B968D7">
        <w:t>Zakup usługi doradczej w zakresie analizy potencjału przedsiębiorstwa na potrzeby opracowania dł</w:t>
      </w:r>
      <w:r>
        <w:t>ugofalowej strategii biznesowej</w:t>
      </w:r>
    </w:p>
    <w:p w:rsidR="00B968D7" w:rsidRDefault="00B968D7" w:rsidP="00324D37">
      <w:pPr>
        <w:pStyle w:val="Akapitzlist"/>
        <w:numPr>
          <w:ilvl w:val="0"/>
          <w:numId w:val="11"/>
        </w:numPr>
        <w:jc w:val="both"/>
      </w:pPr>
      <w:r w:rsidRPr="00B968D7">
        <w:t>Zakup usługi doradczej w zakresie analizy potencjału rynków międzynarodowych na potrzeby opracowania długofalowej strategii biznesowej</w:t>
      </w:r>
    </w:p>
    <w:p w:rsidR="00B968D7" w:rsidRDefault="00B968D7" w:rsidP="00324D37">
      <w:pPr>
        <w:pStyle w:val="Akapitzlist"/>
        <w:numPr>
          <w:ilvl w:val="0"/>
          <w:numId w:val="11"/>
        </w:numPr>
        <w:jc w:val="both"/>
      </w:pPr>
      <w:r w:rsidRPr="00B968D7">
        <w:t>Zakup usługi doradczej w zakresie opracowania długookresowej strategii działań międzynarodowych</w:t>
      </w:r>
    </w:p>
    <w:p w:rsidR="00B968D7" w:rsidRDefault="00B968D7" w:rsidP="00324D37">
      <w:pPr>
        <w:pStyle w:val="Akapitzlist"/>
        <w:numPr>
          <w:ilvl w:val="0"/>
          <w:numId w:val="11"/>
        </w:numPr>
        <w:jc w:val="both"/>
      </w:pPr>
      <w:r w:rsidRPr="00B968D7">
        <w:t>Zakup usługi doradczej w zakresie pozyskania kontaktów gospodarczych na rynkach międzynarodowych na potrzeby wdrożenia długofalowej strategii biznesowej</w:t>
      </w:r>
      <w:r>
        <w:t>.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Zamawiający</w:t>
      </w:r>
    </w:p>
    <w:p w:rsidR="005972DC" w:rsidRDefault="005D793F" w:rsidP="005D793F">
      <w:pPr>
        <w:jc w:val="both"/>
      </w:pPr>
      <w:r>
        <w:t xml:space="preserve">Przedsiębiorstwo Handlowe DEKO </w:t>
      </w:r>
      <w:proofErr w:type="spellStart"/>
      <w:r>
        <w:t>Sp.J</w:t>
      </w:r>
      <w:proofErr w:type="spellEnd"/>
      <w:r>
        <w:t xml:space="preserve">. P. Kozioł, P. Dędek, M. </w:t>
      </w:r>
      <w:proofErr w:type="spellStart"/>
      <w:r>
        <w:t>Szymkowicz</w:t>
      </w:r>
      <w:proofErr w:type="spellEnd"/>
      <w:r w:rsidR="000145CF">
        <w:t xml:space="preserve">, </w:t>
      </w:r>
      <w:r>
        <w:t>ul. Wilcza 27, 50-429 Wrocław</w:t>
      </w:r>
      <w:r w:rsidR="000145CF">
        <w:t xml:space="preserve">, </w:t>
      </w:r>
      <w:r>
        <w:t>NIP: 8990106203</w:t>
      </w:r>
    </w:p>
    <w:p w:rsidR="005D793F" w:rsidRDefault="005D793F" w:rsidP="00324D37">
      <w:pPr>
        <w:jc w:val="both"/>
      </w:pPr>
      <w:r>
        <w:t xml:space="preserve">Projekt: </w:t>
      </w:r>
      <w:r w:rsidRPr="005D793F">
        <w:t xml:space="preserve">„Zakup usług doradczych jako element wzrostu przedsiębiorstwa PH DEKO </w:t>
      </w:r>
      <w:proofErr w:type="spellStart"/>
      <w:r w:rsidRPr="005D793F">
        <w:t>Sp.J</w:t>
      </w:r>
      <w:proofErr w:type="spellEnd"/>
      <w:r w:rsidRPr="005D793F">
        <w:t>. w latach 2016-2019”</w:t>
      </w:r>
      <w:r w:rsidR="00324D37">
        <w:t xml:space="preserve"> dofinansowany w ramach RPO WD 2014-2020, Oś priorytetowa: 1, Przedsiębiorstwa i innowacje, Działanie: 1.4 Internacjonalizacja przedsiębiorstwa, Poddziałanie: 1.4.1 internacjonalizacja przedsiębiorstwa – konkurs horyzontalny, Schemat: 1.4 A Tworzenie nowych modeli biznesowych MŚP.</w:t>
      </w:r>
    </w:p>
    <w:p w:rsidR="005D793F" w:rsidRDefault="005D793F" w:rsidP="005D793F">
      <w:pPr>
        <w:jc w:val="both"/>
      </w:pPr>
    </w:p>
    <w:p w:rsidR="00324D37" w:rsidRPr="009D4A28" w:rsidRDefault="0059508B">
      <w:pPr>
        <w:jc w:val="both"/>
        <w:rPr>
          <w:b/>
        </w:rPr>
      </w:pPr>
      <w:r>
        <w:rPr>
          <w:b/>
        </w:rPr>
        <w:t>Opis przedmiotu zamówienia</w:t>
      </w:r>
    </w:p>
    <w:p w:rsidR="009D4A28" w:rsidRDefault="009D4A28">
      <w:pPr>
        <w:jc w:val="both"/>
      </w:pPr>
      <w:r>
        <w:t xml:space="preserve">Przedmiot zamówienia obejmuje 4 usługi doradcze mające na celu stworzenie długookresowej strategii biznesowej internacjonalizacji firmy PH DEKO </w:t>
      </w:r>
      <w:proofErr w:type="spellStart"/>
      <w:r>
        <w:t>Sp.J</w:t>
      </w:r>
      <w:proofErr w:type="spellEnd"/>
      <w:r>
        <w:t>.:</w:t>
      </w:r>
    </w:p>
    <w:p w:rsidR="005972DC" w:rsidRDefault="009D4A28">
      <w:pPr>
        <w:jc w:val="both"/>
      </w:pPr>
      <w:r>
        <w:t xml:space="preserve">1.) </w:t>
      </w:r>
      <w:r w:rsidR="00B968D7" w:rsidRPr="00B968D7">
        <w:t>Zakup usługi doradczej w zakresie analizy potencjału przedsiębiorstwa na potrzeby opracowania długofalowej strategii biznesowej</w:t>
      </w:r>
      <w:r>
        <w:t xml:space="preserve"> – zakres raportu wynikowego:</w:t>
      </w:r>
    </w:p>
    <w:p w:rsidR="00B968D7" w:rsidRDefault="00B968D7" w:rsidP="00B968D7">
      <w:pPr>
        <w:pStyle w:val="Akapitzlist"/>
        <w:numPr>
          <w:ilvl w:val="0"/>
          <w:numId w:val="6"/>
        </w:numPr>
        <w:jc w:val="both"/>
      </w:pPr>
      <w:r>
        <w:t>Analiza produktu, marketingu i sprzedaży w firmie</w:t>
      </w:r>
    </w:p>
    <w:p w:rsidR="00B968D7" w:rsidRDefault="00B968D7" w:rsidP="00B968D7">
      <w:pPr>
        <w:pStyle w:val="Akapitzlist"/>
        <w:numPr>
          <w:ilvl w:val="0"/>
          <w:numId w:val="6"/>
        </w:numPr>
        <w:jc w:val="both"/>
      </w:pPr>
      <w:r>
        <w:t>Analiza prawno-organizacyjna firmy</w:t>
      </w:r>
    </w:p>
    <w:p w:rsidR="00B968D7" w:rsidRDefault="00B968D7" w:rsidP="00B968D7">
      <w:pPr>
        <w:pStyle w:val="Akapitzlist"/>
        <w:numPr>
          <w:ilvl w:val="0"/>
          <w:numId w:val="6"/>
        </w:numPr>
        <w:jc w:val="both"/>
      </w:pPr>
      <w:r>
        <w:t>Analiza finansowo-ekonomiczna firmy</w:t>
      </w:r>
    </w:p>
    <w:p w:rsidR="00B968D7" w:rsidRDefault="00B968D7" w:rsidP="00B968D7">
      <w:pPr>
        <w:pStyle w:val="Akapitzlist"/>
        <w:numPr>
          <w:ilvl w:val="0"/>
          <w:numId w:val="6"/>
        </w:numPr>
        <w:jc w:val="both"/>
      </w:pPr>
      <w:r>
        <w:t>Analiza działania firmy na dotychczasowym rynku</w:t>
      </w:r>
    </w:p>
    <w:p w:rsidR="005972DC" w:rsidRDefault="00B968D7" w:rsidP="00B968D7">
      <w:pPr>
        <w:pStyle w:val="Akapitzlist"/>
        <w:numPr>
          <w:ilvl w:val="0"/>
          <w:numId w:val="6"/>
        </w:numPr>
        <w:jc w:val="both"/>
      </w:pPr>
      <w:r>
        <w:t>Analiza SWOT, podsumowanie i wnioski.</w:t>
      </w:r>
    </w:p>
    <w:p w:rsidR="00B968D7" w:rsidRDefault="009D4A28">
      <w:pPr>
        <w:jc w:val="both"/>
      </w:pPr>
      <w:r>
        <w:t xml:space="preserve">2.) </w:t>
      </w:r>
      <w:r w:rsidR="00B968D7" w:rsidRPr="00B968D7">
        <w:t>Zakup usługi doradczej w zakresie analizy potencjału rynków międzynarodowych na potrzeby opracowania długofalowej strategii biznesowej</w:t>
      </w:r>
      <w:r>
        <w:t xml:space="preserve"> </w:t>
      </w:r>
      <w:r w:rsidRPr="009D4A28">
        <w:t>– zakres raportu wynikowego:</w:t>
      </w:r>
    </w:p>
    <w:p w:rsidR="00B968D7" w:rsidRDefault="00B968D7" w:rsidP="00B968D7">
      <w:pPr>
        <w:pStyle w:val="Akapitzlist"/>
        <w:numPr>
          <w:ilvl w:val="0"/>
          <w:numId w:val="8"/>
        </w:numPr>
        <w:jc w:val="both"/>
      </w:pPr>
      <w:r>
        <w:lastRenderedPageBreak/>
        <w:t>Analiza wskazanych czterech rynków międzynarodowych w kontekście weryfikacji ich potencjału dla działalności przedsiębiorstwa</w:t>
      </w:r>
      <w:r w:rsidR="0011061F">
        <w:t xml:space="preserve"> (Niemcy, Austria, Szwajcaria, Norwegia)</w:t>
      </w:r>
    </w:p>
    <w:p w:rsidR="00B968D7" w:rsidRDefault="00B968D7" w:rsidP="00B968D7">
      <w:pPr>
        <w:pStyle w:val="Akapitzlist"/>
        <w:numPr>
          <w:ilvl w:val="0"/>
          <w:numId w:val="8"/>
        </w:numPr>
        <w:jc w:val="both"/>
      </w:pPr>
      <w:r>
        <w:t>Analiza porównawcza rynków w kontekście potencjału dla przedsiębiorstwa, uszeregowanie rynków według ich atrakcyjności, podsumowanie i wnioski.</w:t>
      </w:r>
    </w:p>
    <w:p w:rsidR="00B968D7" w:rsidRDefault="009D4A28">
      <w:pPr>
        <w:jc w:val="both"/>
      </w:pPr>
      <w:r>
        <w:t xml:space="preserve">3.) </w:t>
      </w:r>
      <w:r w:rsidR="00B968D7" w:rsidRPr="00B968D7">
        <w:t>Zakup usługi doradczej w zakresie opracowania długookresowej strategii działań międzynarodowych</w:t>
      </w:r>
      <w:r>
        <w:t xml:space="preserve"> </w:t>
      </w:r>
      <w:r w:rsidRPr="009D4A28">
        <w:t>– zakres raportu wynikowego:</w:t>
      </w:r>
    </w:p>
    <w:p w:rsidR="00B968D7" w:rsidRDefault="00B968D7" w:rsidP="00B968D7">
      <w:pPr>
        <w:pStyle w:val="Akapitzlist"/>
        <w:numPr>
          <w:ilvl w:val="0"/>
          <w:numId w:val="9"/>
        </w:numPr>
        <w:jc w:val="both"/>
      </w:pPr>
      <w:r>
        <w:t>Strategia wejścia na rynek zagraniczny</w:t>
      </w:r>
    </w:p>
    <w:p w:rsidR="00B968D7" w:rsidRDefault="00B968D7" w:rsidP="00B968D7">
      <w:pPr>
        <w:pStyle w:val="Akapitzlist"/>
        <w:numPr>
          <w:ilvl w:val="0"/>
          <w:numId w:val="9"/>
        </w:numPr>
        <w:jc w:val="both"/>
      </w:pPr>
      <w:r>
        <w:t>Marketing-mix</w:t>
      </w:r>
    </w:p>
    <w:p w:rsidR="00B968D7" w:rsidRDefault="00B968D7" w:rsidP="00B968D7">
      <w:pPr>
        <w:pStyle w:val="Akapitzlist"/>
        <w:numPr>
          <w:ilvl w:val="0"/>
          <w:numId w:val="9"/>
        </w:numPr>
        <w:jc w:val="both"/>
      </w:pPr>
      <w:r>
        <w:t>Finansowanie i harmonogram działań długookresowych</w:t>
      </w:r>
    </w:p>
    <w:p w:rsidR="00B968D7" w:rsidRDefault="00B968D7" w:rsidP="00B968D7">
      <w:pPr>
        <w:pStyle w:val="Akapitzlist"/>
        <w:numPr>
          <w:ilvl w:val="0"/>
          <w:numId w:val="9"/>
        </w:numPr>
        <w:jc w:val="both"/>
      </w:pPr>
      <w:r>
        <w:t>Mierniki wdrażania długofalowej strategii międzynarodowej</w:t>
      </w:r>
    </w:p>
    <w:p w:rsidR="00B968D7" w:rsidRDefault="00B968D7" w:rsidP="00B968D7">
      <w:pPr>
        <w:pStyle w:val="Akapitzlist"/>
        <w:numPr>
          <w:ilvl w:val="0"/>
          <w:numId w:val="9"/>
        </w:numPr>
        <w:jc w:val="both"/>
      </w:pPr>
      <w:r>
        <w:t>Podsumowanie i zbiorcza strategia długofalowa.</w:t>
      </w:r>
    </w:p>
    <w:p w:rsidR="00B968D7" w:rsidRDefault="009D4A28">
      <w:pPr>
        <w:jc w:val="both"/>
      </w:pPr>
      <w:r>
        <w:t xml:space="preserve">4.) </w:t>
      </w:r>
      <w:r w:rsidR="00B968D7" w:rsidRPr="00B968D7">
        <w:t>Zakup usługi doradczej w zakresie pozyskania kontaktów gospodarczych na rynkach międzynarodowych na potrzeby wdrożenia długofalowej strategii biznesowej</w:t>
      </w:r>
      <w:r>
        <w:t xml:space="preserve"> </w:t>
      </w:r>
      <w:r w:rsidRPr="009D4A28">
        <w:t xml:space="preserve">– zakres </w:t>
      </w:r>
      <w:r>
        <w:t>wynikowej bazy danych w postaci raportu</w:t>
      </w:r>
      <w:r w:rsidRPr="009D4A28">
        <w:t>:</w:t>
      </w:r>
    </w:p>
    <w:p w:rsidR="00B968D7" w:rsidRDefault="00B968D7" w:rsidP="00B968D7">
      <w:pPr>
        <w:pStyle w:val="Akapitzlist"/>
        <w:numPr>
          <w:ilvl w:val="0"/>
          <w:numId w:val="10"/>
        </w:numPr>
        <w:jc w:val="both"/>
      </w:pPr>
      <w:r>
        <w:t>Nazwa par</w:t>
      </w:r>
      <w:r w:rsidR="009D4A28">
        <w:t>tnera</w:t>
      </w:r>
    </w:p>
    <w:p w:rsidR="00B968D7" w:rsidRDefault="009D4A28" w:rsidP="00B968D7">
      <w:pPr>
        <w:pStyle w:val="Akapitzlist"/>
        <w:numPr>
          <w:ilvl w:val="0"/>
          <w:numId w:val="10"/>
        </w:numPr>
        <w:jc w:val="both"/>
      </w:pPr>
      <w:r>
        <w:t>Dane teleadresowe</w:t>
      </w:r>
    </w:p>
    <w:p w:rsidR="00B968D7" w:rsidRDefault="00B968D7" w:rsidP="00B968D7">
      <w:pPr>
        <w:pStyle w:val="Akapitzlist"/>
        <w:numPr>
          <w:ilvl w:val="0"/>
          <w:numId w:val="10"/>
        </w:numPr>
        <w:jc w:val="both"/>
      </w:pPr>
      <w:r>
        <w:t>Osoba decyz</w:t>
      </w:r>
      <w:r w:rsidR="009D4A28">
        <w:t>yjna wraz z danymi kontaktowymi</w:t>
      </w:r>
    </w:p>
    <w:p w:rsidR="00B968D7" w:rsidRDefault="00AF75D9" w:rsidP="00B968D7">
      <w:pPr>
        <w:pStyle w:val="Akapitzlist"/>
        <w:numPr>
          <w:ilvl w:val="0"/>
          <w:numId w:val="10"/>
        </w:numPr>
        <w:jc w:val="both"/>
      </w:pPr>
      <w:r>
        <w:t>Możliwa rola partnera w realizacji strategii</w:t>
      </w:r>
      <w:r w:rsidR="00867FE5">
        <w:t xml:space="preserve"> (cel kontaktu)</w:t>
      </w:r>
      <w:r>
        <w:t>.</w:t>
      </w:r>
    </w:p>
    <w:p w:rsidR="00867FE5" w:rsidRDefault="00867FE5" w:rsidP="00867FE5">
      <w:pPr>
        <w:jc w:val="both"/>
      </w:pPr>
      <w:r>
        <w:t>Zamówione usługi doradcze przyjmą postać czterech raportów:</w:t>
      </w:r>
    </w:p>
    <w:p w:rsidR="00867FE5" w:rsidRDefault="00867FE5" w:rsidP="00867FE5">
      <w:pPr>
        <w:jc w:val="both"/>
      </w:pPr>
      <w:r>
        <w:t xml:space="preserve">1.) Raportu z analizy potencjału przedsiębiorstwa PH DEKO </w:t>
      </w:r>
      <w:proofErr w:type="spellStart"/>
      <w:r>
        <w:t>Sp.J</w:t>
      </w:r>
      <w:proofErr w:type="spellEnd"/>
      <w:r>
        <w:t>. na potrzeby opracowania  długofalowej strategii biznesowej</w:t>
      </w:r>
    </w:p>
    <w:p w:rsidR="00867FE5" w:rsidRDefault="00867FE5" w:rsidP="00867FE5">
      <w:pPr>
        <w:jc w:val="both"/>
      </w:pPr>
      <w:r>
        <w:t>2.) Raportu z analizy potencjału rynków międzynarodowych na potrzeby opracowania  długofalowej strategii biznesowej</w:t>
      </w:r>
    </w:p>
    <w:p w:rsidR="00867FE5" w:rsidRDefault="00867FE5" w:rsidP="00867FE5">
      <w:pPr>
        <w:jc w:val="both"/>
      </w:pPr>
      <w:r>
        <w:t>3.) Raportu z opracowaną długookresową strategią działań międzynarodowych</w:t>
      </w:r>
    </w:p>
    <w:p w:rsidR="00867FE5" w:rsidRDefault="00867FE5" w:rsidP="00867FE5">
      <w:pPr>
        <w:jc w:val="both"/>
      </w:pPr>
      <w:r>
        <w:t>4.) Raportu z bazą danych potencjalnych kontrahentów na potrzeby wdrażania długofalowej strategii biznesowej.</w:t>
      </w:r>
    </w:p>
    <w:p w:rsidR="00B968D7" w:rsidRDefault="00867FE5" w:rsidP="00867FE5">
      <w:pPr>
        <w:jc w:val="both"/>
      </w:pPr>
      <w:r>
        <w:t>Każdy raport będzie miał postać elektroniczną i będzie liczył minimum 50 stron.</w:t>
      </w:r>
    </w:p>
    <w:p w:rsidR="00867FE5" w:rsidRDefault="00867FE5">
      <w:pPr>
        <w:jc w:val="both"/>
      </w:pPr>
    </w:p>
    <w:p w:rsidR="00C75F3B" w:rsidRDefault="00C75F3B">
      <w:pPr>
        <w:jc w:val="both"/>
      </w:pPr>
      <w:r w:rsidRPr="00C75F3B">
        <w:t>Wymagane jest złożenie oferty całościowej na wszystkie elementy zamówienia</w:t>
      </w:r>
      <w:r>
        <w:t xml:space="preserve"> (Zamawiający nie dopuszcza składania ofert częściowych).</w:t>
      </w:r>
      <w:r w:rsidR="003B5D9B" w:rsidRPr="003B5D9B">
        <w:t xml:space="preserve"> </w:t>
      </w:r>
      <w:r w:rsidR="003B5D9B">
        <w:t>Zamawiający nie dopuszcza składania ofert wariantowych.</w:t>
      </w:r>
    </w:p>
    <w:p w:rsidR="005972DC" w:rsidRDefault="003D1078">
      <w:pPr>
        <w:jc w:val="both"/>
      </w:pPr>
      <w:r>
        <w:t>Ramy czasowe</w:t>
      </w:r>
      <w:r w:rsidR="0059508B">
        <w:t xml:space="preserve"> realizacji zamówienia: </w:t>
      </w:r>
      <w:r>
        <w:t xml:space="preserve">od daty zawarcia umowy (przewidywane na przełomie czerwca i lipca  2016 roku) maksymalnie </w:t>
      </w:r>
      <w:r w:rsidR="0059508B">
        <w:t xml:space="preserve">do </w:t>
      </w:r>
      <w:r w:rsidR="00C75F3B">
        <w:t>30</w:t>
      </w:r>
      <w:r w:rsidR="0059508B">
        <w:t xml:space="preserve"> </w:t>
      </w:r>
      <w:r w:rsidR="009D4A28">
        <w:t>września</w:t>
      </w:r>
      <w:r w:rsidR="0059508B">
        <w:t xml:space="preserve"> 2016 roku.</w:t>
      </w:r>
    </w:p>
    <w:p w:rsidR="005972DC" w:rsidRDefault="0059508B">
      <w:pPr>
        <w:jc w:val="both"/>
      </w:pPr>
      <w:r>
        <w:t xml:space="preserve">Oferta musi być ważna do </w:t>
      </w:r>
      <w:r w:rsidR="00C75F3B">
        <w:t>15 lipca</w:t>
      </w:r>
      <w:r>
        <w:t xml:space="preserve"> 2016 roku.</w:t>
      </w:r>
    </w:p>
    <w:p w:rsidR="005972DC" w:rsidRDefault="005972DC">
      <w:pPr>
        <w:jc w:val="both"/>
      </w:pPr>
    </w:p>
    <w:p w:rsidR="005972DC" w:rsidRDefault="00D8267C">
      <w:pPr>
        <w:keepNext/>
        <w:jc w:val="both"/>
        <w:rPr>
          <w:b/>
          <w:color w:val="FF0000"/>
        </w:rPr>
      </w:pPr>
      <w:r>
        <w:rPr>
          <w:b/>
        </w:rPr>
        <w:lastRenderedPageBreak/>
        <w:t>Kod CPV</w:t>
      </w:r>
    </w:p>
    <w:p w:rsidR="009916C3" w:rsidRDefault="009916C3">
      <w:pPr>
        <w:keepNext/>
        <w:jc w:val="both"/>
      </w:pPr>
      <w:bookmarkStart w:id="0" w:name="__UnoMark__301_546693533"/>
      <w:bookmarkEnd w:id="0"/>
      <w:r w:rsidRPr="009916C3">
        <w:t>79410000-1 - Usługi doradcze w zakresie działalno</w:t>
      </w:r>
      <w:r>
        <w:t>ści gospodarczej i zarządzania</w:t>
      </w:r>
    </w:p>
    <w:p w:rsidR="009916C3" w:rsidRDefault="009916C3">
      <w:pPr>
        <w:keepNext/>
        <w:jc w:val="both"/>
      </w:pPr>
      <w:r w:rsidRPr="009916C3">
        <w:t>79411100-9 - Usługi doradcze w zakresie rozwoju działalności gospodarczej</w:t>
      </w:r>
    </w:p>
    <w:p w:rsidR="009916C3" w:rsidRDefault="009916C3">
      <w:pPr>
        <w:keepNext/>
        <w:jc w:val="both"/>
      </w:pPr>
    </w:p>
    <w:p w:rsidR="005972DC" w:rsidRDefault="0059508B">
      <w:pPr>
        <w:keepNext/>
        <w:jc w:val="both"/>
        <w:rPr>
          <w:b/>
        </w:rPr>
      </w:pPr>
      <w:r>
        <w:rPr>
          <w:b/>
        </w:rPr>
        <w:t>Warunki udziału w postępowaniu</w:t>
      </w:r>
    </w:p>
    <w:p w:rsidR="005972DC" w:rsidRDefault="0059508B">
      <w:pPr>
        <w:jc w:val="both"/>
      </w:pPr>
      <w:r>
        <w:t>Oferent przystępujący do postępowania musi spełniać każdy z poniższych warunków:</w:t>
      </w:r>
    </w:p>
    <w:p w:rsidR="005972DC" w:rsidRDefault="0059508B">
      <w:pPr>
        <w:pStyle w:val="Akapitzlist"/>
        <w:numPr>
          <w:ilvl w:val="0"/>
          <w:numId w:val="3"/>
        </w:numPr>
        <w:jc w:val="both"/>
      </w:pPr>
      <w:r>
        <w:t>Dysponowanie odpowiednim</w:t>
      </w:r>
      <w:r w:rsidR="00C75F3B">
        <w:t xml:space="preserve"> </w:t>
      </w:r>
      <w:r w:rsidR="00515F3C">
        <w:t>potencjałem merytorycznym</w:t>
      </w:r>
      <w:r w:rsidR="00C75F3B">
        <w:t xml:space="preserve"> </w:t>
      </w:r>
      <w:r>
        <w:t>oraz osobami zdolnymi do wykonania zamówienia</w:t>
      </w:r>
    </w:p>
    <w:p w:rsidR="005972DC" w:rsidRDefault="0059508B">
      <w:pPr>
        <w:pStyle w:val="Akapitzlist"/>
        <w:numPr>
          <w:ilvl w:val="0"/>
          <w:numId w:val="3"/>
        </w:numPr>
        <w:jc w:val="both"/>
      </w:pPr>
      <w:r>
        <w:t>Sytuacja ekonomiczna i finansowa za</w:t>
      </w:r>
      <w:r w:rsidR="00515F3C">
        <w:t>pewniająca wykonanie zamówienia</w:t>
      </w:r>
    </w:p>
    <w:p w:rsidR="00515F3C" w:rsidRDefault="00515F3C">
      <w:pPr>
        <w:pStyle w:val="Akapitzlist"/>
        <w:numPr>
          <w:ilvl w:val="0"/>
          <w:numId w:val="3"/>
        </w:numPr>
        <w:jc w:val="both"/>
      </w:pPr>
      <w:r>
        <w:t>Zrealizowane minimum trzy usługi doradcze polegające na tworzeniu długo</w:t>
      </w:r>
      <w:r w:rsidR="00F468FE">
        <w:t>terminowej strategii biznesowej</w:t>
      </w:r>
    </w:p>
    <w:p w:rsidR="00F468FE" w:rsidRDefault="00F468FE" w:rsidP="00F468FE">
      <w:pPr>
        <w:pStyle w:val="Akapitzlist"/>
        <w:numPr>
          <w:ilvl w:val="0"/>
          <w:numId w:val="3"/>
        </w:numPr>
        <w:jc w:val="both"/>
      </w:pPr>
      <w:r>
        <w:t>Złożenie oferty zgodnie z wytycznymi zawartymi w punkcie ‘Wymagana zawartość oferty’.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Kryteria oceny oferty</w:t>
      </w:r>
    </w:p>
    <w:p w:rsidR="005972DC" w:rsidRDefault="0059508B">
      <w:pPr>
        <w:jc w:val="both"/>
      </w:pPr>
      <w:r>
        <w:t>1.) C</w:t>
      </w:r>
      <w:r w:rsidR="00CF24B9">
        <w:t>ałkowita c</w:t>
      </w:r>
      <w:r>
        <w:t>ena</w:t>
      </w:r>
      <w:r w:rsidR="00515F3C">
        <w:t xml:space="preserve"> netto</w:t>
      </w:r>
    </w:p>
    <w:p w:rsidR="005972DC" w:rsidRDefault="0059508B">
      <w:pPr>
        <w:jc w:val="both"/>
      </w:pPr>
      <w:r>
        <w:t xml:space="preserve">2.) Termin </w:t>
      </w:r>
      <w:r w:rsidR="0011061F">
        <w:t>realizacji prac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Wagi kryteriów oceny ofert</w:t>
      </w:r>
    </w:p>
    <w:p w:rsidR="005972DC" w:rsidRDefault="0059508B">
      <w:pPr>
        <w:jc w:val="both"/>
      </w:pPr>
      <w:r>
        <w:t>1.) C</w:t>
      </w:r>
      <w:r w:rsidR="00CF24B9">
        <w:t>ałkowita c</w:t>
      </w:r>
      <w:r>
        <w:t xml:space="preserve">ena </w:t>
      </w:r>
      <w:r w:rsidR="00515F3C">
        <w:t xml:space="preserve">netto </w:t>
      </w:r>
      <w:r>
        <w:t xml:space="preserve">– </w:t>
      </w:r>
      <w:r w:rsidR="00AC010D">
        <w:t>6</w:t>
      </w:r>
      <w:r>
        <w:t>0%</w:t>
      </w:r>
    </w:p>
    <w:p w:rsidR="005972DC" w:rsidRDefault="0059508B">
      <w:pPr>
        <w:jc w:val="both"/>
      </w:pPr>
      <w:r>
        <w:t xml:space="preserve">2.) Termin </w:t>
      </w:r>
      <w:r w:rsidR="0011061F">
        <w:t>realizacji prac</w:t>
      </w:r>
      <w:r>
        <w:t xml:space="preserve"> – </w:t>
      </w:r>
      <w:r w:rsidR="00AC010D">
        <w:t>4</w:t>
      </w:r>
      <w:r>
        <w:t>0%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Sposób przyznawania punktacji za spełnienie poszczególnych kryteriów oceny</w:t>
      </w:r>
    </w:p>
    <w:p w:rsidR="005972DC" w:rsidRDefault="0059508B">
      <w:pPr>
        <w:jc w:val="both"/>
      </w:pPr>
      <w:r>
        <w:t>1.) C</w:t>
      </w:r>
      <w:r w:rsidR="00515F3C">
        <w:t>ałkowita c</w:t>
      </w:r>
      <w:r>
        <w:t>ena</w:t>
      </w:r>
      <w:r w:rsidR="00515F3C">
        <w:t xml:space="preserve"> netto</w:t>
      </w:r>
    </w:p>
    <w:p w:rsidR="005972DC" w:rsidRDefault="0059508B">
      <w:pPr>
        <w:jc w:val="both"/>
      </w:pPr>
      <w:r>
        <w:t xml:space="preserve">Pi C = (C min / Ci) * </w:t>
      </w:r>
      <w:r w:rsidR="00AC010D">
        <w:t>6</w:t>
      </w:r>
      <w:r>
        <w:t>0%</w:t>
      </w:r>
    </w:p>
    <w:p w:rsidR="005972DC" w:rsidRDefault="0059508B">
      <w:pPr>
        <w:jc w:val="both"/>
      </w:pPr>
      <w:r>
        <w:t>gdzie Pi – liczba punktów jakie otrzyma oferta numer ‘i’ w kryterium ‘</w:t>
      </w:r>
      <w:r w:rsidR="00CF24B9">
        <w:t xml:space="preserve">całkowita </w:t>
      </w:r>
      <w:r>
        <w:t>cena</w:t>
      </w:r>
      <w:r w:rsidR="00515F3C">
        <w:t xml:space="preserve"> netto</w:t>
      </w:r>
      <w:r>
        <w:t>’</w:t>
      </w:r>
    </w:p>
    <w:p w:rsidR="005972DC" w:rsidRDefault="0059508B">
      <w:pPr>
        <w:jc w:val="both"/>
      </w:pPr>
      <w:r>
        <w:t xml:space="preserve">C min – najniższa </w:t>
      </w:r>
      <w:r w:rsidR="00CF24B9">
        <w:t xml:space="preserve">całkowita </w:t>
      </w:r>
      <w:r>
        <w:t>cena</w:t>
      </w:r>
      <w:r w:rsidR="00515F3C">
        <w:t xml:space="preserve"> netto</w:t>
      </w:r>
      <w:r w:rsidR="003D1078">
        <w:t xml:space="preserve"> (w PLN)</w:t>
      </w:r>
      <w:r>
        <w:t xml:space="preserve"> spośród wszystkich ważnych i nieodrzuconych ofert</w:t>
      </w:r>
    </w:p>
    <w:p w:rsidR="005972DC" w:rsidRDefault="0059508B">
      <w:pPr>
        <w:jc w:val="both"/>
      </w:pPr>
      <w:r>
        <w:t xml:space="preserve">Ci – </w:t>
      </w:r>
      <w:r w:rsidR="00CF24B9">
        <w:t xml:space="preserve">całkowita </w:t>
      </w:r>
      <w:r>
        <w:t>cena</w:t>
      </w:r>
      <w:r w:rsidR="00515F3C">
        <w:t xml:space="preserve"> netto</w:t>
      </w:r>
      <w:r w:rsidR="003D1078">
        <w:t xml:space="preserve"> (w PLN)</w:t>
      </w:r>
      <w:r>
        <w:t xml:space="preserve"> oferty ‘i’</w:t>
      </w:r>
    </w:p>
    <w:p w:rsidR="005972DC" w:rsidRDefault="0059508B">
      <w:pPr>
        <w:jc w:val="both"/>
      </w:pPr>
      <w:r>
        <w:t xml:space="preserve">2.) Termin </w:t>
      </w:r>
      <w:r w:rsidR="0011061F">
        <w:t>realizacji prac</w:t>
      </w:r>
    </w:p>
    <w:p w:rsidR="005972DC" w:rsidRDefault="0059508B">
      <w:pPr>
        <w:jc w:val="both"/>
      </w:pPr>
      <w:r>
        <w:t xml:space="preserve">Pi T = (T min / T i) * </w:t>
      </w:r>
      <w:r w:rsidR="00AC010D">
        <w:t>4</w:t>
      </w:r>
      <w:r>
        <w:t>0%</w:t>
      </w:r>
    </w:p>
    <w:p w:rsidR="005972DC" w:rsidRDefault="0059508B">
      <w:pPr>
        <w:jc w:val="both"/>
      </w:pPr>
      <w:r>
        <w:t>gdzie Pi – liczba punktów jakie otrzyma oferta numer ‘i’ w kryterium ‘termin</w:t>
      </w:r>
      <w:r w:rsidR="0011061F">
        <w:t xml:space="preserve"> realizacji prac</w:t>
      </w:r>
      <w:r>
        <w:t>’</w:t>
      </w:r>
    </w:p>
    <w:p w:rsidR="005972DC" w:rsidRDefault="0059508B">
      <w:pPr>
        <w:jc w:val="both"/>
      </w:pPr>
      <w:r>
        <w:lastRenderedPageBreak/>
        <w:t xml:space="preserve">T min – </w:t>
      </w:r>
      <w:r w:rsidR="0011061F">
        <w:t>najkrótszy (liczony w dniach roboczych) termin realizacji prac spośród wszystkich ważnych i nieodrzuconych ofert</w:t>
      </w:r>
    </w:p>
    <w:p w:rsidR="005972DC" w:rsidRDefault="00F468FE">
      <w:pPr>
        <w:jc w:val="both"/>
      </w:pPr>
      <w:r>
        <w:t>T</w:t>
      </w:r>
      <w:r w:rsidR="0059508B">
        <w:t xml:space="preserve">i – </w:t>
      </w:r>
      <w:r w:rsidR="0011061F">
        <w:t>termin (liczony w dniach roboczych) realizacji prac w ofercie</w:t>
      </w:r>
      <w:r w:rsidR="0059508B">
        <w:t xml:space="preserve"> i</w:t>
      </w:r>
    </w:p>
    <w:p w:rsidR="005972DC" w:rsidRDefault="0059508B">
      <w:pPr>
        <w:jc w:val="both"/>
      </w:pPr>
      <w:r>
        <w:t>Zamówienie uzyska Oferent o największej łącznej sumie punktów z kryterium 1.) i 2.).</w:t>
      </w:r>
    </w:p>
    <w:p w:rsidR="005972DC" w:rsidRDefault="005972DC">
      <w:pPr>
        <w:jc w:val="both"/>
      </w:pPr>
    </w:p>
    <w:p w:rsidR="005972DC" w:rsidRDefault="0059508B">
      <w:pPr>
        <w:keepNext/>
        <w:jc w:val="both"/>
        <w:rPr>
          <w:b/>
        </w:rPr>
      </w:pPr>
      <w:r>
        <w:rPr>
          <w:b/>
        </w:rPr>
        <w:t>Termin i sposób składania ofert</w:t>
      </w:r>
    </w:p>
    <w:p w:rsidR="005972DC" w:rsidRDefault="0059508B" w:rsidP="00CF24B9">
      <w:pPr>
        <w:jc w:val="both"/>
      </w:pPr>
      <w:r>
        <w:t xml:space="preserve">Oferty można składać w formie elektronicznej na adres </w:t>
      </w:r>
      <w:r w:rsidR="00CF24B9" w:rsidRPr="00CF24B9">
        <w:t>pawel.dedek@dekoautoparts.pl</w:t>
      </w:r>
      <w:r>
        <w:t xml:space="preserve"> lub w formie pisemnej</w:t>
      </w:r>
      <w:r w:rsidR="009D4A28">
        <w:t xml:space="preserve"> listem poleconym</w:t>
      </w:r>
      <w:r>
        <w:t xml:space="preserve"> na adres: </w:t>
      </w:r>
      <w:r w:rsidR="00CF24B9">
        <w:t xml:space="preserve">Paweł Dędek, Przedsiębiorstwo Handlowe DEKO </w:t>
      </w:r>
      <w:proofErr w:type="spellStart"/>
      <w:r w:rsidR="00CF24B9">
        <w:t>Sp.J</w:t>
      </w:r>
      <w:proofErr w:type="spellEnd"/>
      <w:r w:rsidR="00CF24B9">
        <w:t xml:space="preserve">. P. Kozioł, P. Dędek, M. </w:t>
      </w:r>
      <w:proofErr w:type="spellStart"/>
      <w:r w:rsidR="00CF24B9">
        <w:t>Szymkowicz</w:t>
      </w:r>
      <w:proofErr w:type="spellEnd"/>
      <w:r w:rsidR="00CF24B9">
        <w:t>, ul. Wilcza 27, 50-429 Wrocław.</w:t>
      </w:r>
    </w:p>
    <w:p w:rsidR="005972DC" w:rsidRDefault="0059508B">
      <w:pPr>
        <w:jc w:val="both"/>
      </w:pPr>
      <w:r>
        <w:t xml:space="preserve">Termin składania ofert upływa w dniu </w:t>
      </w:r>
      <w:r w:rsidR="00CF24B9">
        <w:t>22 czerwca</w:t>
      </w:r>
      <w:r w:rsidR="00663B1A">
        <w:t xml:space="preserve"> 201</w:t>
      </w:r>
      <w:r w:rsidR="00663B1A" w:rsidRPr="00663B1A">
        <w:t>6</w:t>
      </w:r>
      <w:r>
        <w:t xml:space="preserve"> roku</w:t>
      </w:r>
      <w:r w:rsidR="00CF24B9">
        <w:t>.</w:t>
      </w:r>
    </w:p>
    <w:p w:rsidR="005972DC" w:rsidRDefault="0059508B">
      <w:pPr>
        <w:jc w:val="both"/>
      </w:pPr>
      <w:r>
        <w:t>Za datę złożenia oferty przyjmuje się datę jej wpływu do Zamawiającego.</w:t>
      </w:r>
    </w:p>
    <w:p w:rsidR="005972DC" w:rsidRDefault="0059508B">
      <w:pPr>
        <w:jc w:val="both"/>
      </w:pPr>
      <w:r>
        <w:t>W przypadku, gdy mimo właściwego upublicznienia i rozesłania zapytania ofertowego wpłynie tylko jedna niepodlegająca odrzuceniu oferta – uznaje się zasadę konkurencyjności za spełnioną.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Wykluczenia</w:t>
      </w:r>
    </w:p>
    <w:p w:rsidR="005972DC" w:rsidRDefault="0059508B">
      <w:pPr>
        <w:jc w:val="both"/>
      </w:pPr>
      <w:r>
        <w:t>Zamawiający informuje, iż podmioty powiązane z nim kapitałowo i osobowo zostaną wykluczone z postępowania i zamówienie będące przedmiotem niniejszego postępowania nie zostanie im udzielone.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a) uczestniczeniu w Spółce jako wspólnik spółki cywilnej lub spółki osobowej; b) posiadaniu co najmniej 10% udziałów lub akcji; c) pełnieniu funkcji członka organu nadzorczego lub zarządzającego, prokurenta, pełnomocnika; d) pozostawaniu w związku małżeńskim, w stosunku pokrewieństwa lub powinowactwa w linii prostej, pokrewieństwa lub powinowactwa w linii bocznej do drugiego stopnia lub w stosunku przysposobienia, opieki lub kurateli.</w:t>
      </w:r>
    </w:p>
    <w:p w:rsidR="005972DC" w:rsidRDefault="005972DC">
      <w:pPr>
        <w:jc w:val="both"/>
      </w:pPr>
    </w:p>
    <w:p w:rsidR="005972DC" w:rsidRDefault="0059508B">
      <w:pPr>
        <w:jc w:val="both"/>
        <w:rPr>
          <w:b/>
        </w:rPr>
      </w:pPr>
      <w:r>
        <w:rPr>
          <w:b/>
        </w:rPr>
        <w:t>Dodatkowe informacje</w:t>
      </w:r>
    </w:p>
    <w:p w:rsidR="005972DC" w:rsidRDefault="0059508B">
      <w:pPr>
        <w:jc w:val="both"/>
      </w:pPr>
      <w:r>
        <w:t>Zamawiający zastosuje karę umowną za nieterminową realizację dostawy w stosunku do przedstawionej oferty – w wysokości 3% wartości zamówienia za każdy dzień zwłoki.</w:t>
      </w:r>
    </w:p>
    <w:p w:rsidR="001C48AC" w:rsidRDefault="001C48AC">
      <w:pPr>
        <w:jc w:val="both"/>
      </w:pPr>
      <w:r>
        <w:t>Zamawiający przewiduje możliwość zmiany umowy w przypadku, gdy nastąpi zmiana powszechnie obowiązujących przepisów prawa w zakresie mającym wpływ na realizację przedmiotu umowy.</w:t>
      </w:r>
    </w:p>
    <w:p w:rsidR="005972DC" w:rsidRDefault="005972DC">
      <w:pPr>
        <w:jc w:val="both"/>
      </w:pPr>
    </w:p>
    <w:p w:rsidR="005972DC" w:rsidRDefault="0059508B" w:rsidP="009916C3">
      <w:pPr>
        <w:keepNext/>
        <w:jc w:val="both"/>
        <w:rPr>
          <w:b/>
        </w:rPr>
      </w:pPr>
      <w:r>
        <w:rPr>
          <w:b/>
        </w:rPr>
        <w:t>Wymagana zawartość oferty</w:t>
      </w:r>
    </w:p>
    <w:p w:rsidR="005972DC" w:rsidRDefault="0059508B">
      <w:pPr>
        <w:pStyle w:val="Akapitzlist"/>
        <w:numPr>
          <w:ilvl w:val="0"/>
          <w:numId w:val="1"/>
        </w:numPr>
        <w:jc w:val="both"/>
      </w:pPr>
      <w:r>
        <w:t>Data oferty</w:t>
      </w:r>
    </w:p>
    <w:p w:rsidR="005972DC" w:rsidRDefault="0059508B">
      <w:pPr>
        <w:pStyle w:val="Akapitzlist"/>
        <w:numPr>
          <w:ilvl w:val="0"/>
          <w:numId w:val="1"/>
        </w:numPr>
        <w:jc w:val="both"/>
      </w:pPr>
      <w:r>
        <w:lastRenderedPageBreak/>
        <w:t>Identyfikacja Oferenta – nazwa, adres, NIP</w:t>
      </w:r>
    </w:p>
    <w:p w:rsidR="005972DC" w:rsidRDefault="0059508B">
      <w:pPr>
        <w:pStyle w:val="Akapitzlist"/>
        <w:numPr>
          <w:ilvl w:val="0"/>
          <w:numId w:val="1"/>
        </w:numPr>
        <w:jc w:val="both"/>
      </w:pPr>
      <w:r>
        <w:t>Osoba do kontaktu (reprezentowania Oferenta) – imię i nazwisko, telefon, adres e-mail</w:t>
      </w:r>
    </w:p>
    <w:p w:rsidR="005972DC" w:rsidRDefault="001C48AC">
      <w:pPr>
        <w:pStyle w:val="Akapitzlist"/>
        <w:numPr>
          <w:ilvl w:val="0"/>
          <w:numId w:val="1"/>
        </w:numPr>
        <w:jc w:val="both"/>
      </w:pPr>
      <w:r>
        <w:t>Propozycja spisu treści poszczególnych raportów wynikowych</w:t>
      </w:r>
      <w:r w:rsidR="0059508B">
        <w:t>, z uwzględnieniem wymagań w zakresie przedmiotu zamówienia wyszczególnionych w sekcji ‘Opis przedmiotu zamówienia’</w:t>
      </w:r>
    </w:p>
    <w:p w:rsidR="001C48AC" w:rsidRDefault="001C48AC">
      <w:pPr>
        <w:pStyle w:val="Akapitzlist"/>
        <w:numPr>
          <w:ilvl w:val="0"/>
          <w:numId w:val="1"/>
        </w:numPr>
        <w:jc w:val="both"/>
      </w:pPr>
      <w:r>
        <w:t>Oferta w zakresie ceny – poprzez wypełnienie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368"/>
        <w:gridCol w:w="1368"/>
        <w:gridCol w:w="1369"/>
      </w:tblGrid>
      <w:tr w:rsidR="00F468FE" w:rsidTr="003D1078">
        <w:tc>
          <w:tcPr>
            <w:tcW w:w="2972" w:type="dxa"/>
            <w:vAlign w:val="center"/>
          </w:tcPr>
          <w:p w:rsidR="003D1078" w:rsidRDefault="003D1078" w:rsidP="001C48AC">
            <w:pPr>
              <w:jc w:val="both"/>
            </w:pPr>
            <w:r>
              <w:t>Wyszczególnienie</w:t>
            </w:r>
          </w:p>
        </w:tc>
        <w:tc>
          <w:tcPr>
            <w:tcW w:w="1985" w:type="dxa"/>
          </w:tcPr>
          <w:p w:rsidR="00F468FE" w:rsidRDefault="00F468FE" w:rsidP="001C48AC">
            <w:pPr>
              <w:jc w:val="both"/>
            </w:pPr>
            <w:r>
              <w:t>Liczba godzin usług doradczych / stawka netto za 1 h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  <w:r>
              <w:t>Cena netto (PLN)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  <w:r>
              <w:t>VAT (PLN)</w:t>
            </w: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  <w:r>
              <w:t>Cena brutto (PLN)</w:t>
            </w:r>
          </w:p>
        </w:tc>
      </w:tr>
      <w:tr w:rsidR="00F468FE" w:rsidTr="00F468FE">
        <w:tc>
          <w:tcPr>
            <w:tcW w:w="2972" w:type="dxa"/>
          </w:tcPr>
          <w:p w:rsidR="00F468FE" w:rsidRDefault="00F468FE" w:rsidP="00F468FE">
            <w:r>
              <w:t>1) Usługa doradcza w zakresie analizy potencjału przedsiębiorstwa na potrzeby opracowania długofalowej strategii biznesowej</w:t>
            </w:r>
          </w:p>
        </w:tc>
        <w:tc>
          <w:tcPr>
            <w:tcW w:w="1985" w:type="dxa"/>
          </w:tcPr>
          <w:p w:rsidR="001F0ABA" w:rsidRDefault="001F0ABA" w:rsidP="001C48AC">
            <w:pPr>
              <w:jc w:val="both"/>
            </w:pPr>
            <w:r>
              <w:t>Liczba godzin usług doradczych:</w:t>
            </w:r>
          </w:p>
          <w:p w:rsidR="00F468FE" w:rsidRDefault="001F0ABA" w:rsidP="001C48AC">
            <w:pPr>
              <w:jc w:val="both"/>
            </w:pPr>
            <w:r>
              <w:t>Stawka netto za 1 h: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</w:p>
        </w:tc>
      </w:tr>
      <w:tr w:rsidR="00F468FE" w:rsidTr="00F468FE">
        <w:tc>
          <w:tcPr>
            <w:tcW w:w="2972" w:type="dxa"/>
          </w:tcPr>
          <w:p w:rsidR="00F468FE" w:rsidRDefault="00F468FE" w:rsidP="00F468FE">
            <w:r>
              <w:t>2) Usługa doradcza w zakresie analizy potencjału rynków międzynarodowych na potrzeby opracowania długofalowej strategii biznesowej</w:t>
            </w:r>
          </w:p>
        </w:tc>
        <w:tc>
          <w:tcPr>
            <w:tcW w:w="1985" w:type="dxa"/>
          </w:tcPr>
          <w:p w:rsidR="001F0ABA" w:rsidRDefault="001F0ABA" w:rsidP="001F0ABA">
            <w:pPr>
              <w:jc w:val="both"/>
            </w:pPr>
            <w:r>
              <w:t>Liczba godzin usług doradczych:</w:t>
            </w:r>
          </w:p>
          <w:p w:rsidR="00F468FE" w:rsidRDefault="001F0ABA" w:rsidP="001F0ABA">
            <w:pPr>
              <w:jc w:val="both"/>
            </w:pPr>
            <w:r>
              <w:t>Stawka netto za 1 h: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</w:p>
        </w:tc>
      </w:tr>
      <w:tr w:rsidR="00F468FE" w:rsidTr="00F468FE">
        <w:tc>
          <w:tcPr>
            <w:tcW w:w="2972" w:type="dxa"/>
          </w:tcPr>
          <w:p w:rsidR="00F468FE" w:rsidRDefault="00F468FE" w:rsidP="00F468FE">
            <w:r>
              <w:t>3) Usługa doradcza w zakresie opracowania długookresowej strategii działań międzynarodowych</w:t>
            </w:r>
          </w:p>
        </w:tc>
        <w:tc>
          <w:tcPr>
            <w:tcW w:w="1985" w:type="dxa"/>
          </w:tcPr>
          <w:p w:rsidR="001F0ABA" w:rsidRDefault="001F0ABA" w:rsidP="001F0ABA">
            <w:pPr>
              <w:jc w:val="both"/>
            </w:pPr>
            <w:r>
              <w:t>Liczba godzin usług doradczych:</w:t>
            </w:r>
          </w:p>
          <w:p w:rsidR="00F468FE" w:rsidRDefault="001F0ABA" w:rsidP="001F0ABA">
            <w:pPr>
              <w:jc w:val="both"/>
            </w:pPr>
            <w:r>
              <w:t>Stawka netto za 1 h: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</w:p>
        </w:tc>
      </w:tr>
      <w:tr w:rsidR="00F468FE" w:rsidTr="00F468FE">
        <w:tc>
          <w:tcPr>
            <w:tcW w:w="2972" w:type="dxa"/>
          </w:tcPr>
          <w:p w:rsidR="00F468FE" w:rsidRDefault="00F468FE" w:rsidP="00F468FE">
            <w:r>
              <w:t>4) Usługa doradcza w zakresie pozyskania kontaktów gospodarczych na rynkach międzynarodowych na potrzeby wdrożenia długofalowej strategii biznesowej</w:t>
            </w:r>
          </w:p>
        </w:tc>
        <w:tc>
          <w:tcPr>
            <w:tcW w:w="1985" w:type="dxa"/>
          </w:tcPr>
          <w:p w:rsidR="001F0ABA" w:rsidRDefault="001F0ABA" w:rsidP="001F0ABA">
            <w:pPr>
              <w:jc w:val="both"/>
            </w:pPr>
            <w:r>
              <w:t>Liczba godzin usług doradczych:</w:t>
            </w:r>
          </w:p>
          <w:p w:rsidR="00F468FE" w:rsidRDefault="001F0ABA" w:rsidP="001F0ABA">
            <w:pPr>
              <w:jc w:val="both"/>
            </w:pPr>
            <w:r>
              <w:t>Stawka netto za 1 h: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</w:p>
        </w:tc>
      </w:tr>
      <w:tr w:rsidR="00F468FE" w:rsidTr="00F468FE">
        <w:tc>
          <w:tcPr>
            <w:tcW w:w="2972" w:type="dxa"/>
          </w:tcPr>
          <w:p w:rsidR="00F468FE" w:rsidRDefault="00F468FE" w:rsidP="001C48AC">
            <w:pPr>
              <w:jc w:val="both"/>
            </w:pPr>
            <w:r>
              <w:t>Suma</w:t>
            </w:r>
          </w:p>
        </w:tc>
        <w:tc>
          <w:tcPr>
            <w:tcW w:w="1985" w:type="dxa"/>
          </w:tcPr>
          <w:p w:rsidR="00F468FE" w:rsidRDefault="001F0ABA" w:rsidP="001F0ABA">
            <w:pPr>
              <w:jc w:val="both"/>
            </w:pPr>
            <w:r>
              <w:t>Liczba godzin usług doradczych:</w:t>
            </w: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8" w:type="dxa"/>
          </w:tcPr>
          <w:p w:rsidR="00F468FE" w:rsidRDefault="00F468FE" w:rsidP="001C48AC">
            <w:pPr>
              <w:jc w:val="both"/>
            </w:pPr>
          </w:p>
        </w:tc>
        <w:tc>
          <w:tcPr>
            <w:tcW w:w="1369" w:type="dxa"/>
          </w:tcPr>
          <w:p w:rsidR="00F468FE" w:rsidRDefault="00F468FE" w:rsidP="001C48AC">
            <w:pPr>
              <w:jc w:val="both"/>
            </w:pPr>
          </w:p>
        </w:tc>
      </w:tr>
    </w:tbl>
    <w:p w:rsidR="005972DC" w:rsidRDefault="0059508B">
      <w:pPr>
        <w:pStyle w:val="Akapitzlist"/>
        <w:numPr>
          <w:ilvl w:val="0"/>
          <w:numId w:val="1"/>
        </w:numPr>
        <w:jc w:val="both"/>
      </w:pPr>
      <w:r>
        <w:t>Oferowany termin realizacji zamówienia</w:t>
      </w:r>
      <w:r w:rsidR="00CF24B9">
        <w:t xml:space="preserve"> (w dniach roboczych</w:t>
      </w:r>
      <w:r w:rsidR="00AC010D">
        <w:t xml:space="preserve">) </w:t>
      </w:r>
      <w:r w:rsidR="00CF24B9">
        <w:t>oraz terminy składowe realizacji poszczególnych usług doradczych wchodzących w skład zamówienia</w:t>
      </w:r>
    </w:p>
    <w:p w:rsidR="005972DC" w:rsidRDefault="0059508B">
      <w:pPr>
        <w:pStyle w:val="Akapitzlist"/>
        <w:numPr>
          <w:ilvl w:val="0"/>
          <w:numId w:val="1"/>
        </w:numPr>
        <w:jc w:val="both"/>
      </w:pPr>
      <w:r>
        <w:t>Termin ważności oferty</w:t>
      </w:r>
    </w:p>
    <w:p w:rsidR="00515F3C" w:rsidRDefault="00515F3C">
      <w:pPr>
        <w:pStyle w:val="Akapitzlist"/>
        <w:numPr>
          <w:ilvl w:val="0"/>
          <w:numId w:val="1"/>
        </w:numPr>
        <w:jc w:val="both"/>
      </w:pPr>
      <w:r>
        <w:t>Opisy minimum trzech zrealizowanych</w:t>
      </w:r>
      <w:r w:rsidR="003D1078">
        <w:t xml:space="preserve"> przez O</w:t>
      </w:r>
      <w:r w:rsidR="009916C3">
        <w:t>ferenta</w:t>
      </w:r>
      <w:r>
        <w:t xml:space="preserve"> usług doradczych polegających na tworzeniu strategii długoterminowej zawierające dane</w:t>
      </w:r>
      <w:r w:rsidR="003D1078">
        <w:t xml:space="preserve"> podmiotów zamawiających</w:t>
      </w:r>
      <w:r>
        <w:t xml:space="preserve"> i krótką charakterystykę zrealizowanych prac</w:t>
      </w:r>
    </w:p>
    <w:p w:rsidR="005972DC" w:rsidRDefault="0059508B">
      <w:pPr>
        <w:pStyle w:val="Akapitzlist"/>
        <w:numPr>
          <w:ilvl w:val="0"/>
          <w:numId w:val="1"/>
        </w:numPr>
        <w:jc w:val="both"/>
      </w:pPr>
      <w:r>
        <w:t>Oświadczenia, jak niżej:</w:t>
      </w:r>
    </w:p>
    <w:p w:rsidR="005972DC" w:rsidRDefault="0059508B">
      <w:pPr>
        <w:jc w:val="both"/>
      </w:pPr>
      <w:r>
        <w:t>Przystępując do udziału w postępowaniu oświadczam / -</w:t>
      </w:r>
      <w:proofErr w:type="spellStart"/>
      <w:r>
        <w:t>amy</w:t>
      </w:r>
      <w:proofErr w:type="spellEnd"/>
      <w:r>
        <w:t>, że:</w:t>
      </w:r>
    </w:p>
    <w:p w:rsidR="005972DC" w:rsidRDefault="0059508B">
      <w:pPr>
        <w:pStyle w:val="Akapitzlist"/>
        <w:numPr>
          <w:ilvl w:val="0"/>
          <w:numId w:val="2"/>
        </w:numPr>
        <w:jc w:val="both"/>
      </w:pPr>
      <w:r>
        <w:lastRenderedPageBreak/>
        <w:t>Oświadczam / -y, że zapoznałem / -liśmy się z zapytaniem ofertowym Zamawiającego i uznaję /-</w:t>
      </w:r>
      <w:proofErr w:type="spellStart"/>
      <w:r>
        <w:t>emy</w:t>
      </w:r>
      <w:proofErr w:type="spellEnd"/>
      <w:r>
        <w:t xml:space="preserve"> się za związanych określonymi w nim zasadami postępowania.</w:t>
      </w:r>
    </w:p>
    <w:p w:rsidR="005972DC" w:rsidRDefault="0059508B">
      <w:pPr>
        <w:pStyle w:val="Akapitzlist"/>
        <w:numPr>
          <w:ilvl w:val="0"/>
          <w:numId w:val="2"/>
        </w:numPr>
        <w:jc w:val="both"/>
      </w:pPr>
      <w:r>
        <w:t>Dysponuję / -</w:t>
      </w:r>
      <w:proofErr w:type="spellStart"/>
      <w:r>
        <w:t>emy</w:t>
      </w:r>
      <w:proofErr w:type="spellEnd"/>
      <w:r>
        <w:t xml:space="preserve"> odpowiednim potencjałem </w:t>
      </w:r>
      <w:r w:rsidR="00C75F3B">
        <w:t>merytorycznym</w:t>
      </w:r>
      <w:r>
        <w:t xml:space="preserve"> oraz osobami zdolnymi do wykonania zamówienia.</w:t>
      </w:r>
    </w:p>
    <w:p w:rsidR="005972DC" w:rsidRDefault="0059508B">
      <w:pPr>
        <w:pStyle w:val="Akapitzlist"/>
        <w:numPr>
          <w:ilvl w:val="0"/>
          <w:numId w:val="2"/>
        </w:numPr>
        <w:jc w:val="both"/>
      </w:pPr>
      <w:r>
        <w:t>Znajduję / -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5972DC" w:rsidRDefault="0059508B">
      <w:pPr>
        <w:pStyle w:val="Akapitzlist"/>
        <w:numPr>
          <w:ilvl w:val="0"/>
          <w:numId w:val="2"/>
        </w:numPr>
        <w:jc w:val="both"/>
      </w:pPr>
      <w:r>
        <w:t>Niniejszym oświadczamy , że jesteśmy /nie jesteśmy</w:t>
      </w:r>
      <w:r w:rsidR="00D8267C">
        <w:t>*</w:t>
      </w:r>
      <w:r>
        <w:t xml:space="preserve"> 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a) uczestniczeniu w spółce jako wspólnik spółki cywilnej lub spółki osobowe</w:t>
      </w:r>
      <w:r w:rsidR="00CF24B9">
        <w:t>j, b) posiadaniu co najmniej 10</w:t>
      </w:r>
      <w:r>
        <w:t>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Nie istnieje inne powiązanie, które powodowałoby faktyczne naruszenie zasady konkurencyjności.</w:t>
      </w:r>
    </w:p>
    <w:p w:rsidR="00F468FE" w:rsidRPr="00F468FE" w:rsidRDefault="00F468FE">
      <w:pPr>
        <w:jc w:val="both"/>
        <w:rPr>
          <w:sz w:val="18"/>
          <w:szCs w:val="18"/>
        </w:rPr>
      </w:pPr>
      <w:r w:rsidRPr="00F468FE">
        <w:rPr>
          <w:sz w:val="18"/>
          <w:szCs w:val="18"/>
        </w:rPr>
        <w:t>* niewłaściwe skreślić</w:t>
      </w:r>
    </w:p>
    <w:p w:rsidR="00D8267C" w:rsidRDefault="0059508B">
      <w:pPr>
        <w:jc w:val="both"/>
      </w:pPr>
      <w:r>
        <w:t>Oferta powinna zostać podpisana (czytelny podpis) przez osobę reprezentującą oferenta lub upoważnioną do zaciągania zobowiązań finansowych w jego imieniu.</w:t>
      </w:r>
    </w:p>
    <w:p w:rsidR="00D8267C" w:rsidRDefault="00D8267C">
      <w:pPr>
        <w:jc w:val="both"/>
      </w:pPr>
    </w:p>
    <w:p w:rsidR="001F0ABA" w:rsidRDefault="001F0ABA" w:rsidP="001F0ABA">
      <w:pPr>
        <w:keepNext/>
        <w:jc w:val="both"/>
        <w:rPr>
          <w:b/>
        </w:rPr>
      </w:pPr>
      <w:r>
        <w:rPr>
          <w:b/>
        </w:rPr>
        <w:t>Zastrzeżenia</w:t>
      </w:r>
    </w:p>
    <w:p w:rsidR="001F0ABA" w:rsidRDefault="001F0ABA" w:rsidP="001F0ABA">
      <w:pPr>
        <w:pStyle w:val="Akapitzlist"/>
        <w:numPr>
          <w:ilvl w:val="0"/>
          <w:numId w:val="12"/>
        </w:numPr>
        <w:jc w:val="both"/>
      </w:pPr>
      <w:r>
        <w:t>Zamawiający nie może być pociągnięty do odpowiedzialności za jakiekolwiek koszty czy wydatki poniesione przez oferentów w związku z przygotowaniem i dostarczeniem oferty</w:t>
      </w:r>
    </w:p>
    <w:p w:rsidR="001F0ABA" w:rsidRDefault="000145CF" w:rsidP="001F0ABA">
      <w:pPr>
        <w:pStyle w:val="Akapitzlist"/>
        <w:numPr>
          <w:ilvl w:val="0"/>
          <w:numId w:val="12"/>
        </w:numPr>
        <w:jc w:val="both"/>
      </w:pPr>
      <w:r>
        <w:t>Zamawiający zastrzega sobie prawo do zwrócenia się do Oferenta o udzielenie wyjaśnień dotyczących elementów oferty mających wpływ na wysokość ceny, jeśli cena, w opinii Zamawiającego, wydaje się rażąco niska w stosunku do przedmiotu zamówienia i budzi jego wątpliwości co do możliwości wykonania przedmiotu zamówienia zgodnie z wymaganiami sformułowanymi przez Zamawiającego.</w:t>
      </w:r>
      <w:bookmarkStart w:id="1" w:name="_GoBack"/>
      <w:bookmarkEnd w:id="1"/>
    </w:p>
    <w:p w:rsidR="000145CF" w:rsidRDefault="000145CF" w:rsidP="000145CF">
      <w:pPr>
        <w:jc w:val="both"/>
        <w:rPr>
          <w:b/>
        </w:rPr>
      </w:pPr>
    </w:p>
    <w:p w:rsidR="000145CF" w:rsidRPr="000145CF" w:rsidRDefault="000145CF" w:rsidP="000145CF">
      <w:pPr>
        <w:jc w:val="both"/>
        <w:rPr>
          <w:b/>
        </w:rPr>
      </w:pPr>
      <w:r w:rsidRPr="000145CF">
        <w:rPr>
          <w:b/>
        </w:rPr>
        <w:t>Osoba do kontaktu w sprawie ogłoszenia</w:t>
      </w:r>
    </w:p>
    <w:p w:rsidR="001F0ABA" w:rsidRDefault="000145CF" w:rsidP="000145CF">
      <w:pPr>
        <w:jc w:val="both"/>
      </w:pPr>
      <w:r>
        <w:t>Paweł Dędek: pawel.dedek@dekoautoparts.pl, tel.: 71 302 52 13</w:t>
      </w:r>
    </w:p>
    <w:p w:rsidR="000145CF" w:rsidRDefault="000145CF" w:rsidP="000145CF">
      <w:pPr>
        <w:jc w:val="both"/>
      </w:pPr>
    </w:p>
    <w:p w:rsidR="003B5D9B" w:rsidRPr="00F468FE" w:rsidRDefault="003B5D9B" w:rsidP="000145CF">
      <w:pPr>
        <w:jc w:val="both"/>
      </w:pPr>
    </w:p>
    <w:sectPr w:rsidR="003B5D9B" w:rsidRPr="00F468FE" w:rsidSect="003B5D9B">
      <w:headerReference w:type="default" r:id="rId7"/>
      <w:pgSz w:w="11906" w:h="16838"/>
      <w:pgMar w:top="1417" w:right="1417" w:bottom="1276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53" w:rsidRDefault="00166A53">
      <w:pPr>
        <w:spacing w:after="0" w:line="240" w:lineRule="auto"/>
      </w:pPr>
      <w:r>
        <w:separator/>
      </w:r>
    </w:p>
  </w:endnote>
  <w:endnote w:type="continuationSeparator" w:id="0">
    <w:p w:rsidR="00166A53" w:rsidRDefault="001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53" w:rsidRDefault="00166A53">
      <w:pPr>
        <w:spacing w:after="0" w:line="240" w:lineRule="auto"/>
      </w:pPr>
      <w:r>
        <w:separator/>
      </w:r>
    </w:p>
  </w:footnote>
  <w:footnote w:type="continuationSeparator" w:id="0">
    <w:p w:rsidR="00166A53" w:rsidRDefault="0016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C" w:rsidRDefault="005950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2B9C0DCD" wp14:editId="1CCA4C37">
              <wp:simplePos x="0" y="0"/>
              <wp:positionH relativeFrom="column">
                <wp:posOffset>2814955</wp:posOffset>
              </wp:positionH>
              <wp:positionV relativeFrom="paragraph">
                <wp:posOffset>83820</wp:posOffset>
              </wp:positionV>
              <wp:extent cx="895985" cy="581660"/>
              <wp:effectExtent l="0" t="0" r="0" b="9525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20" cy="581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3E57A4F" id="Prostokąt 2" o:spid="_x0000_s1026" style="position:absolute;margin-left:221.65pt;margin-top:6.6pt;width:70.55pt;height:45.8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" fillcolor="white [3201]" stroked="f" strokeweight="1pt"/>
          </w:pict>
        </mc:Fallback>
      </mc:AlternateContent>
    </w:r>
    <w:r w:rsidR="005D793F">
      <w:rPr>
        <w:noProof/>
        <w:lang w:eastAsia="pl-PL"/>
      </w:rPr>
      <w:drawing>
        <wp:inline distT="0" distB="0" distL="0" distR="0" wp14:anchorId="326494B7">
          <wp:extent cx="5761355" cy="914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72DC" w:rsidRDefault="005972DC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E29"/>
    <w:multiLevelType w:val="hybridMultilevel"/>
    <w:tmpl w:val="2F8EC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45E"/>
    <w:multiLevelType w:val="hybridMultilevel"/>
    <w:tmpl w:val="A8CA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D90"/>
    <w:multiLevelType w:val="multilevel"/>
    <w:tmpl w:val="692E8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CD2BE0"/>
    <w:multiLevelType w:val="multilevel"/>
    <w:tmpl w:val="CF94F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2F16E5"/>
    <w:multiLevelType w:val="multilevel"/>
    <w:tmpl w:val="1CF8A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4083D"/>
    <w:multiLevelType w:val="hybridMultilevel"/>
    <w:tmpl w:val="96801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378BD"/>
    <w:multiLevelType w:val="multilevel"/>
    <w:tmpl w:val="5DFCE03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CE0796"/>
    <w:multiLevelType w:val="hybridMultilevel"/>
    <w:tmpl w:val="846A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38C4"/>
    <w:multiLevelType w:val="hybridMultilevel"/>
    <w:tmpl w:val="00E0F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69C7"/>
    <w:multiLevelType w:val="hybridMultilevel"/>
    <w:tmpl w:val="7C04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07DC"/>
    <w:multiLevelType w:val="multilevel"/>
    <w:tmpl w:val="4202C1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4745"/>
    <w:multiLevelType w:val="hybridMultilevel"/>
    <w:tmpl w:val="CE54E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DC"/>
    <w:rsid w:val="000145CF"/>
    <w:rsid w:val="0011061F"/>
    <w:rsid w:val="00166A53"/>
    <w:rsid w:val="001C48AC"/>
    <w:rsid w:val="001F0ABA"/>
    <w:rsid w:val="00324D37"/>
    <w:rsid w:val="003B5D9B"/>
    <w:rsid w:val="003D1078"/>
    <w:rsid w:val="003F49DE"/>
    <w:rsid w:val="00446C74"/>
    <w:rsid w:val="0048213B"/>
    <w:rsid w:val="00491D59"/>
    <w:rsid w:val="00515F3C"/>
    <w:rsid w:val="0059508B"/>
    <w:rsid w:val="005972DC"/>
    <w:rsid w:val="005D793F"/>
    <w:rsid w:val="00663B1A"/>
    <w:rsid w:val="00867FE5"/>
    <w:rsid w:val="009916C3"/>
    <w:rsid w:val="009D4A28"/>
    <w:rsid w:val="00AC010D"/>
    <w:rsid w:val="00AF75D9"/>
    <w:rsid w:val="00B968D7"/>
    <w:rsid w:val="00C75F3B"/>
    <w:rsid w:val="00CF24B9"/>
    <w:rsid w:val="00D346AD"/>
    <w:rsid w:val="00D54564"/>
    <w:rsid w:val="00D8267C"/>
    <w:rsid w:val="00F468FE"/>
    <w:rsid w:val="00F84DD0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AD628-8E45-4ADE-865F-5E5DFBD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E0EE4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08C9"/>
  </w:style>
  <w:style w:type="character" w:customStyle="1" w:styleId="StopkaZnak">
    <w:name w:val="Stopka Znak"/>
    <w:basedOn w:val="Domylnaczcionkaakapitu"/>
    <w:link w:val="Stopka"/>
    <w:uiPriority w:val="99"/>
    <w:qFormat/>
    <w:rsid w:val="004908C9"/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84EF8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4908C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908C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1D5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C48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43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485013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 WCTT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jacek.pietrzak</dc:creator>
  <cp:lastModifiedBy>jacek.pietrzak</cp:lastModifiedBy>
  <cp:revision>14</cp:revision>
  <dcterms:created xsi:type="dcterms:W3CDTF">2016-02-10T08:40:00Z</dcterms:created>
  <dcterms:modified xsi:type="dcterms:W3CDTF">2016-06-15T05:51:00Z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PWr WCTT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